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1177" w:rsidRDefault="00791177">
      <w:pPr>
        <w:widowControl w:val="0"/>
        <w:spacing w:line="276" w:lineRule="auto"/>
      </w:pPr>
    </w:p>
    <w:tbl>
      <w:tblPr>
        <w:tblStyle w:val="a"/>
        <w:tblW w:w="104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825"/>
        <w:gridCol w:w="8640"/>
      </w:tblGrid>
      <w:tr w:rsidR="00791177">
        <w:tc>
          <w:tcPr>
            <w:tcW w:w="10440" w:type="dxa"/>
            <w:gridSpan w:val="3"/>
          </w:tcPr>
          <w:p w:rsidR="00791177" w:rsidRDefault="001F5B18" w:rsidP="00BD79B0">
            <w:pPr>
              <w:jc w:val="center"/>
            </w:pPr>
            <w:r>
              <w:rPr>
                <w:rFonts w:ascii="Comic Sans MS" w:eastAsia="Comic Sans MS" w:hAnsi="Comic Sans MS" w:cs="Comic Sans MS"/>
              </w:rPr>
              <w:t xml:space="preserve">Rubric: </w:t>
            </w:r>
            <w:r w:rsidR="00BD79B0">
              <w:rPr>
                <w:rFonts w:ascii="Comic Sans MS" w:eastAsia="Comic Sans MS" w:hAnsi="Comic Sans MS" w:cs="Comic Sans MS"/>
              </w:rPr>
              <w:t>Earth’s Place in the Environment</w:t>
            </w:r>
            <w:r>
              <w:rPr>
                <w:rFonts w:ascii="Comic Sans MS" w:eastAsia="Comic Sans MS" w:hAnsi="Comic Sans MS" w:cs="Comic Sans MS"/>
              </w:rPr>
              <w:t xml:space="preserve"> - Grade 5</w:t>
            </w:r>
          </w:p>
        </w:tc>
      </w:tr>
      <w:tr w:rsidR="00791177">
        <w:trPr>
          <w:trHeight w:val="840"/>
        </w:trPr>
        <w:tc>
          <w:tcPr>
            <w:tcW w:w="10440" w:type="dxa"/>
            <w:gridSpan w:val="3"/>
          </w:tcPr>
          <w:p w:rsidR="00791177" w:rsidRDefault="00A12B6E">
            <w:r>
              <w:rPr>
                <w:rFonts w:ascii="Comic Sans MS" w:eastAsia="Comic Sans MS" w:hAnsi="Comic Sans MS" w:cs="Comic Sans MS"/>
              </w:rPr>
              <w:t>5-</w:t>
            </w:r>
            <w:r w:rsidR="00BD79B0">
              <w:rPr>
                <w:rFonts w:ascii="Comic Sans MS" w:eastAsia="Comic Sans MS" w:hAnsi="Comic Sans MS" w:cs="Comic Sans MS"/>
              </w:rPr>
              <w:t>ESS1-2 – Represent data in graphical displays to reveal patterns of daily changes in length and direction of shadows, day and night, and the seasonal appearance of some stars in the night sky.</w:t>
            </w:r>
          </w:p>
          <w:p w:rsidR="00791177" w:rsidRDefault="00791177"/>
        </w:tc>
      </w:tr>
      <w:tr w:rsidR="00791177">
        <w:tc>
          <w:tcPr>
            <w:tcW w:w="10440" w:type="dxa"/>
            <w:gridSpan w:val="3"/>
          </w:tcPr>
          <w:p w:rsidR="00592D70" w:rsidRPr="00592D70" w:rsidRDefault="00592D70" w:rsidP="00526844">
            <w:pPr>
              <w:numPr>
                <w:ilvl w:val="0"/>
                <w:numId w:val="1"/>
              </w:numPr>
              <w:ind w:hanging="360"/>
              <w:contextualSpacing/>
              <w:rPr>
                <w:rFonts w:ascii="Arial" w:eastAsia="Arial" w:hAnsi="Arial" w:cs="Arial"/>
                <w:szCs w:val="24"/>
              </w:rPr>
            </w:pPr>
            <w:r w:rsidRPr="00592D70">
              <w:rPr>
                <w:rFonts w:ascii="Arial" w:hAnsi="Arial" w:cs="Arial"/>
                <w:szCs w:val="24"/>
              </w:rPr>
              <w:t>I can graph data to reveal daily changes in lengt</w:t>
            </w:r>
            <w:r w:rsidRPr="00592D70">
              <w:rPr>
                <w:rFonts w:ascii="Arial" w:hAnsi="Arial" w:cs="Arial"/>
                <w:szCs w:val="24"/>
              </w:rPr>
              <w:t>h and direction of shadows</w:t>
            </w:r>
          </w:p>
          <w:p w:rsidR="00592D70" w:rsidRPr="00592D70" w:rsidRDefault="00592D70" w:rsidP="00526844">
            <w:pPr>
              <w:numPr>
                <w:ilvl w:val="0"/>
                <w:numId w:val="1"/>
              </w:numPr>
              <w:ind w:hanging="360"/>
              <w:contextualSpacing/>
              <w:rPr>
                <w:rFonts w:ascii="Arial" w:eastAsia="Arial" w:hAnsi="Arial" w:cs="Arial"/>
                <w:szCs w:val="24"/>
              </w:rPr>
            </w:pPr>
            <w:r w:rsidRPr="00592D70">
              <w:rPr>
                <w:rFonts w:ascii="Arial" w:hAnsi="Arial" w:cs="Arial"/>
                <w:szCs w:val="24"/>
              </w:rPr>
              <w:t>I can graph data t</w:t>
            </w:r>
            <w:r w:rsidRPr="00592D70">
              <w:rPr>
                <w:rFonts w:ascii="Arial" w:hAnsi="Arial" w:cs="Arial"/>
                <w:szCs w:val="24"/>
              </w:rPr>
              <w:t xml:space="preserve">o reveal patterns in length of day and night </w:t>
            </w:r>
          </w:p>
          <w:p w:rsidR="00791177" w:rsidRPr="00592D70" w:rsidRDefault="00592D70" w:rsidP="00526844">
            <w:pPr>
              <w:numPr>
                <w:ilvl w:val="0"/>
                <w:numId w:val="1"/>
              </w:numPr>
              <w:ind w:hanging="360"/>
              <w:contextualSpacing/>
              <w:rPr>
                <w:rFonts w:ascii="Arial" w:eastAsia="Arial" w:hAnsi="Arial" w:cs="Arial"/>
                <w:szCs w:val="24"/>
              </w:rPr>
            </w:pPr>
            <w:r w:rsidRPr="00592D70">
              <w:rPr>
                <w:rFonts w:ascii="Arial" w:hAnsi="Arial" w:cs="Arial"/>
                <w:szCs w:val="24"/>
              </w:rPr>
              <w:t xml:space="preserve">I can graph </w:t>
            </w:r>
            <w:r>
              <w:rPr>
                <w:rFonts w:ascii="Arial" w:hAnsi="Arial" w:cs="Arial"/>
                <w:szCs w:val="24"/>
              </w:rPr>
              <w:t xml:space="preserve">data to reveal patterns in the </w:t>
            </w:r>
            <w:r w:rsidRPr="00592D70">
              <w:rPr>
                <w:rFonts w:ascii="Arial" w:hAnsi="Arial" w:cs="Arial"/>
                <w:szCs w:val="24"/>
              </w:rPr>
              <w:t>appearance of stars based on the seasons</w:t>
            </w:r>
          </w:p>
          <w:p w:rsidR="00526844" w:rsidRPr="00526844" w:rsidRDefault="00526844" w:rsidP="00526844">
            <w:pPr>
              <w:ind w:left="720"/>
              <w:contextualSpacing/>
              <w:rPr>
                <w:rFonts w:ascii="Arial" w:eastAsia="Arial" w:hAnsi="Arial" w:cs="Arial"/>
              </w:rPr>
            </w:pPr>
          </w:p>
        </w:tc>
      </w:tr>
      <w:tr w:rsidR="00791177">
        <w:trPr>
          <w:trHeight w:val="840"/>
        </w:trPr>
        <w:tc>
          <w:tcPr>
            <w:tcW w:w="975" w:type="dxa"/>
          </w:tcPr>
          <w:p w:rsidR="00791177" w:rsidRDefault="001F5B18">
            <w:r>
              <w:rPr>
                <w:rFonts w:ascii="Comic Sans MS" w:eastAsia="Comic Sans MS" w:hAnsi="Comic Sans MS" w:cs="Comic Sans MS"/>
              </w:rPr>
              <w:t>Score</w:t>
            </w:r>
          </w:p>
          <w:p w:rsidR="00791177" w:rsidRDefault="001F5B18">
            <w:r>
              <w:rPr>
                <w:rFonts w:ascii="Comic Sans MS" w:eastAsia="Comic Sans MS" w:hAnsi="Comic Sans MS" w:cs="Comic Sans MS"/>
              </w:rPr>
              <w:t>4.0</w:t>
            </w:r>
          </w:p>
        </w:tc>
        <w:tc>
          <w:tcPr>
            <w:tcW w:w="9465" w:type="dxa"/>
            <w:gridSpan w:val="2"/>
          </w:tcPr>
          <w:p w:rsidR="00A7579E" w:rsidRDefault="005E4884">
            <w:pPr>
              <w:rPr>
                <w:rFonts w:ascii="Arial" w:eastAsia="Arial" w:hAnsi="Arial" w:cs="Arial"/>
                <w:highlight w:val="white"/>
              </w:rPr>
            </w:pPr>
            <w:r>
              <w:rPr>
                <w:rFonts w:ascii="Arial" w:eastAsia="Arial" w:hAnsi="Arial" w:cs="Arial"/>
                <w:highlight w:val="white"/>
              </w:rPr>
              <w:t xml:space="preserve">Student </w:t>
            </w:r>
            <w:r w:rsidR="00A7579E">
              <w:rPr>
                <w:rFonts w:ascii="Arial" w:eastAsia="Arial" w:hAnsi="Arial" w:cs="Arial"/>
                <w:highlight w:val="white"/>
              </w:rPr>
              <w:t>graphed data is detailed, accurate,</w:t>
            </w:r>
            <w:r>
              <w:rPr>
                <w:rFonts w:ascii="Arial" w:eastAsia="Arial" w:hAnsi="Arial" w:cs="Arial"/>
                <w:highlight w:val="white"/>
              </w:rPr>
              <w:t xml:space="preserve"> </w:t>
            </w:r>
            <w:r w:rsidR="009A70DD">
              <w:rPr>
                <w:rFonts w:ascii="Arial" w:eastAsia="Arial" w:hAnsi="Arial" w:cs="Arial"/>
                <w:highlight w:val="white"/>
              </w:rPr>
              <w:t xml:space="preserve">and </w:t>
            </w:r>
            <w:bookmarkStart w:id="0" w:name="_GoBack"/>
            <w:bookmarkEnd w:id="0"/>
            <w:r>
              <w:rPr>
                <w:rFonts w:ascii="Arial" w:eastAsia="Arial" w:hAnsi="Arial" w:cs="Arial"/>
                <w:highlight w:val="white"/>
              </w:rPr>
              <w:t>d</w:t>
            </w:r>
            <w:r w:rsidR="001F5B18">
              <w:rPr>
                <w:rFonts w:ascii="Arial" w:eastAsia="Arial" w:hAnsi="Arial" w:cs="Arial"/>
                <w:highlight w:val="white"/>
              </w:rPr>
              <w:t>emonst</w:t>
            </w:r>
            <w:r w:rsidR="00163426">
              <w:rPr>
                <w:rFonts w:ascii="Arial" w:eastAsia="Arial" w:hAnsi="Arial" w:cs="Arial"/>
                <w:highlight w:val="white"/>
              </w:rPr>
              <w:t>rates thorough understanding of</w:t>
            </w:r>
            <w:r w:rsidR="001F5B18">
              <w:rPr>
                <w:rFonts w:ascii="Arial" w:eastAsia="Arial" w:hAnsi="Arial" w:cs="Arial"/>
                <w:highlight w:val="white"/>
              </w:rPr>
              <w:t xml:space="preserve"> concepts related </w:t>
            </w:r>
            <w:r>
              <w:rPr>
                <w:rFonts w:ascii="Arial" w:eastAsia="Arial" w:hAnsi="Arial" w:cs="Arial"/>
                <w:highlight w:val="white"/>
              </w:rPr>
              <w:t>to</w:t>
            </w:r>
            <w:r w:rsidR="00A7579E">
              <w:rPr>
                <w:rFonts w:ascii="Arial" w:eastAsia="Arial" w:hAnsi="Arial" w:cs="Arial"/>
                <w:highlight w:val="white"/>
              </w:rPr>
              <w:t>:</w:t>
            </w:r>
          </w:p>
          <w:p w:rsidR="00A7579E" w:rsidRPr="00A7579E" w:rsidRDefault="00A7579E" w:rsidP="00A7579E">
            <w:pPr>
              <w:numPr>
                <w:ilvl w:val="0"/>
                <w:numId w:val="2"/>
              </w:numPr>
              <w:rPr>
                <w:rFonts w:ascii="Arial" w:eastAsia="Arial" w:hAnsi="Arial" w:cs="Arial"/>
                <w:highlight w:val="white"/>
              </w:rPr>
            </w:pPr>
            <w:r w:rsidRPr="00A7579E">
              <w:rPr>
                <w:rFonts w:ascii="Arial" w:eastAsia="Arial" w:hAnsi="Arial" w:cs="Arial"/>
                <w:highlight w:val="white"/>
              </w:rPr>
              <w:t>daily changes in shadows</w:t>
            </w:r>
          </w:p>
          <w:p w:rsidR="00A7579E" w:rsidRPr="00A7579E" w:rsidRDefault="00592D70" w:rsidP="00A7579E">
            <w:pPr>
              <w:numPr>
                <w:ilvl w:val="0"/>
                <w:numId w:val="2"/>
              </w:numPr>
              <w:rPr>
                <w:rFonts w:ascii="Arial" w:eastAsia="Arial" w:hAnsi="Arial" w:cs="Arial"/>
                <w:highlight w:val="white"/>
              </w:rPr>
            </w:pPr>
            <w:r w:rsidRPr="00A7579E">
              <w:rPr>
                <w:rFonts w:ascii="Arial" w:eastAsia="Arial" w:hAnsi="Arial" w:cs="Arial"/>
                <w:highlight w:val="white"/>
              </w:rPr>
              <w:t xml:space="preserve">patterns in length day and night </w:t>
            </w:r>
          </w:p>
          <w:p w:rsidR="00A7579E" w:rsidRPr="00A7579E" w:rsidRDefault="00592D70" w:rsidP="00A7579E">
            <w:pPr>
              <w:numPr>
                <w:ilvl w:val="0"/>
                <w:numId w:val="2"/>
              </w:numPr>
              <w:rPr>
                <w:rFonts w:ascii="Arial" w:eastAsia="Arial" w:hAnsi="Arial" w:cs="Arial"/>
                <w:highlight w:val="white"/>
              </w:rPr>
            </w:pPr>
            <w:r w:rsidRPr="00A7579E">
              <w:rPr>
                <w:rFonts w:ascii="Arial" w:eastAsia="Arial" w:hAnsi="Arial" w:cs="Arial"/>
                <w:highlight w:val="white"/>
              </w:rPr>
              <w:t>patterns in appearance of stars based on seasons</w:t>
            </w:r>
            <w:r w:rsidR="00A12B6E" w:rsidRPr="00A7579E">
              <w:rPr>
                <w:rFonts w:ascii="Arial" w:eastAsia="Arial" w:hAnsi="Arial" w:cs="Arial"/>
                <w:highlight w:val="white"/>
              </w:rPr>
              <w:t xml:space="preserve"> </w:t>
            </w:r>
          </w:p>
          <w:p w:rsidR="00791177" w:rsidRDefault="00791177" w:rsidP="009A70DD"/>
        </w:tc>
      </w:tr>
      <w:tr w:rsidR="00791177">
        <w:trPr>
          <w:trHeight w:val="440"/>
        </w:trPr>
        <w:tc>
          <w:tcPr>
            <w:tcW w:w="975" w:type="dxa"/>
          </w:tcPr>
          <w:p w:rsidR="00791177" w:rsidRDefault="00791177"/>
        </w:tc>
        <w:tc>
          <w:tcPr>
            <w:tcW w:w="825" w:type="dxa"/>
          </w:tcPr>
          <w:p w:rsidR="00791177" w:rsidRDefault="001F5B18">
            <w:r>
              <w:rPr>
                <w:rFonts w:ascii="Comic Sans MS" w:eastAsia="Comic Sans MS" w:hAnsi="Comic Sans MS" w:cs="Comic Sans MS"/>
              </w:rPr>
              <w:t>3.5</w:t>
            </w:r>
          </w:p>
        </w:tc>
        <w:tc>
          <w:tcPr>
            <w:tcW w:w="8640" w:type="dxa"/>
          </w:tcPr>
          <w:p w:rsidR="00791177" w:rsidRDefault="001F5B18">
            <w:r>
              <w:rPr>
                <w:rFonts w:ascii="Comic Sans MS" w:eastAsia="Comic Sans MS" w:hAnsi="Comic Sans MS" w:cs="Comic Sans MS"/>
              </w:rPr>
              <w:t>Has mastered the 3.0 knowledge and has shown some 4.0 understanding</w:t>
            </w:r>
          </w:p>
        </w:tc>
      </w:tr>
      <w:tr w:rsidR="00791177">
        <w:tc>
          <w:tcPr>
            <w:tcW w:w="975" w:type="dxa"/>
            <w:shd w:val="clear" w:color="auto" w:fill="D9D9D9"/>
          </w:tcPr>
          <w:p w:rsidR="00791177" w:rsidRDefault="001F5B18">
            <w:r>
              <w:rPr>
                <w:rFonts w:ascii="Comic Sans MS" w:eastAsia="Comic Sans MS" w:hAnsi="Comic Sans MS" w:cs="Comic Sans MS"/>
              </w:rPr>
              <w:t>3.0</w:t>
            </w:r>
          </w:p>
        </w:tc>
        <w:tc>
          <w:tcPr>
            <w:tcW w:w="9465" w:type="dxa"/>
            <w:gridSpan w:val="2"/>
            <w:shd w:val="clear" w:color="auto" w:fill="D9D9D9"/>
          </w:tcPr>
          <w:p w:rsidR="00A7579E" w:rsidRDefault="005E4884" w:rsidP="00A7579E">
            <w:r>
              <w:rPr>
                <w:rFonts w:ascii="Arial" w:eastAsia="Arial" w:hAnsi="Arial" w:cs="Arial"/>
              </w:rPr>
              <w:t xml:space="preserve">Student </w:t>
            </w:r>
            <w:r w:rsidR="00A7579E">
              <w:rPr>
                <w:rFonts w:ascii="Arial" w:eastAsia="Arial" w:hAnsi="Arial" w:cs="Arial"/>
              </w:rPr>
              <w:t xml:space="preserve">graphed data </w:t>
            </w:r>
            <w:r>
              <w:rPr>
                <w:rFonts w:ascii="Arial" w:eastAsia="Arial" w:hAnsi="Arial" w:cs="Arial"/>
              </w:rPr>
              <w:t>d</w:t>
            </w:r>
            <w:r w:rsidR="0000734C">
              <w:rPr>
                <w:rFonts w:ascii="Arial" w:eastAsia="Arial" w:hAnsi="Arial" w:cs="Arial"/>
              </w:rPr>
              <w:t>emonst</w:t>
            </w:r>
            <w:r>
              <w:rPr>
                <w:rFonts w:ascii="Arial" w:eastAsia="Arial" w:hAnsi="Arial" w:cs="Arial"/>
              </w:rPr>
              <w:t>r</w:t>
            </w:r>
            <w:r w:rsidR="0000734C">
              <w:rPr>
                <w:rFonts w:ascii="Arial" w:eastAsia="Arial" w:hAnsi="Arial" w:cs="Arial"/>
              </w:rPr>
              <w:t>ates</w:t>
            </w:r>
            <w:r w:rsidR="001F5B18">
              <w:rPr>
                <w:rFonts w:ascii="Arial" w:eastAsia="Arial" w:hAnsi="Arial" w:cs="Arial"/>
              </w:rPr>
              <w:t xml:space="preserve"> general understanding </w:t>
            </w:r>
            <w:r w:rsidR="00A7579E">
              <w:rPr>
                <w:rFonts w:ascii="Arial" w:eastAsia="Arial" w:hAnsi="Arial" w:cs="Arial"/>
              </w:rPr>
              <w:t>with no misconceptions</w:t>
            </w:r>
          </w:p>
          <w:p w:rsidR="00A7579E" w:rsidRDefault="001F5B18">
            <w:pPr>
              <w:rPr>
                <w:rFonts w:ascii="Arial" w:eastAsia="Arial" w:hAnsi="Arial" w:cs="Arial"/>
              </w:rPr>
            </w:pPr>
            <w:r>
              <w:rPr>
                <w:rFonts w:ascii="Arial" w:eastAsia="Arial" w:hAnsi="Arial" w:cs="Arial"/>
              </w:rPr>
              <w:t xml:space="preserve">of basic concepts related </w:t>
            </w:r>
            <w:r w:rsidR="00163426" w:rsidRPr="00163426">
              <w:rPr>
                <w:rFonts w:ascii="Arial" w:eastAsia="Arial" w:hAnsi="Arial" w:cs="Arial"/>
              </w:rPr>
              <w:t>to</w:t>
            </w:r>
            <w:r w:rsidR="00A7579E">
              <w:rPr>
                <w:rFonts w:ascii="Arial" w:eastAsia="Arial" w:hAnsi="Arial" w:cs="Arial"/>
              </w:rPr>
              <w:t>:</w:t>
            </w:r>
          </w:p>
          <w:p w:rsidR="00A7579E" w:rsidRPr="00A7579E" w:rsidRDefault="00A7579E" w:rsidP="00A7579E">
            <w:pPr>
              <w:numPr>
                <w:ilvl w:val="0"/>
                <w:numId w:val="2"/>
              </w:numPr>
              <w:rPr>
                <w:rFonts w:ascii="Arial" w:eastAsia="Arial" w:hAnsi="Arial" w:cs="Arial"/>
              </w:rPr>
            </w:pPr>
            <w:r w:rsidRPr="00A7579E">
              <w:rPr>
                <w:rFonts w:ascii="Arial" w:eastAsia="Arial" w:hAnsi="Arial" w:cs="Arial"/>
              </w:rPr>
              <w:t>daily changes in shadows</w:t>
            </w:r>
          </w:p>
          <w:p w:rsidR="00A7579E" w:rsidRPr="00A7579E" w:rsidRDefault="00592D70" w:rsidP="00A7579E">
            <w:pPr>
              <w:numPr>
                <w:ilvl w:val="0"/>
                <w:numId w:val="2"/>
              </w:numPr>
              <w:rPr>
                <w:rFonts w:ascii="Arial" w:eastAsia="Arial" w:hAnsi="Arial" w:cs="Arial"/>
              </w:rPr>
            </w:pPr>
            <w:r w:rsidRPr="00A7579E">
              <w:rPr>
                <w:rFonts w:ascii="Arial" w:eastAsia="Arial" w:hAnsi="Arial" w:cs="Arial"/>
              </w:rPr>
              <w:t xml:space="preserve">patterns in length day and night </w:t>
            </w:r>
          </w:p>
          <w:p w:rsidR="00A7579E" w:rsidRPr="00A7579E" w:rsidRDefault="00592D70" w:rsidP="00A7579E">
            <w:pPr>
              <w:numPr>
                <w:ilvl w:val="0"/>
                <w:numId w:val="2"/>
              </w:numPr>
              <w:rPr>
                <w:rFonts w:ascii="Arial" w:eastAsia="Arial" w:hAnsi="Arial" w:cs="Arial"/>
              </w:rPr>
            </w:pPr>
            <w:r w:rsidRPr="00A7579E">
              <w:rPr>
                <w:rFonts w:ascii="Arial" w:eastAsia="Arial" w:hAnsi="Arial" w:cs="Arial"/>
              </w:rPr>
              <w:t>patterns in appearance of stars based on seasons</w:t>
            </w:r>
            <w:r w:rsidR="00A12B6E" w:rsidRPr="00A7579E">
              <w:rPr>
                <w:rFonts w:ascii="Arial" w:eastAsia="Arial" w:hAnsi="Arial" w:cs="Arial"/>
              </w:rPr>
              <w:t xml:space="preserve"> </w:t>
            </w:r>
          </w:p>
          <w:p w:rsidR="00791177" w:rsidRDefault="00791177" w:rsidP="00A7579E"/>
        </w:tc>
      </w:tr>
      <w:tr w:rsidR="00791177">
        <w:tc>
          <w:tcPr>
            <w:tcW w:w="975" w:type="dxa"/>
          </w:tcPr>
          <w:p w:rsidR="00791177" w:rsidRDefault="00791177"/>
        </w:tc>
        <w:tc>
          <w:tcPr>
            <w:tcW w:w="825" w:type="dxa"/>
          </w:tcPr>
          <w:p w:rsidR="00791177" w:rsidRDefault="001F5B18">
            <w:r>
              <w:rPr>
                <w:rFonts w:ascii="Comic Sans MS" w:eastAsia="Comic Sans MS" w:hAnsi="Comic Sans MS" w:cs="Comic Sans MS"/>
              </w:rPr>
              <w:t>2.5</w:t>
            </w:r>
          </w:p>
        </w:tc>
        <w:tc>
          <w:tcPr>
            <w:tcW w:w="8640" w:type="dxa"/>
          </w:tcPr>
          <w:p w:rsidR="00791177" w:rsidRDefault="001F5B18">
            <w:r>
              <w:rPr>
                <w:rFonts w:ascii="Comic Sans MS" w:eastAsia="Comic Sans MS" w:hAnsi="Comic Sans MS" w:cs="Comic Sans MS"/>
              </w:rPr>
              <w:t>Has mastered the 2.0 knowledge and has shown some 3.0 understanding</w:t>
            </w:r>
          </w:p>
        </w:tc>
      </w:tr>
      <w:tr w:rsidR="00791177">
        <w:tc>
          <w:tcPr>
            <w:tcW w:w="975" w:type="dxa"/>
          </w:tcPr>
          <w:p w:rsidR="00791177" w:rsidRDefault="001F5B18">
            <w:r>
              <w:rPr>
                <w:rFonts w:ascii="Comic Sans MS" w:eastAsia="Comic Sans MS" w:hAnsi="Comic Sans MS" w:cs="Comic Sans MS"/>
              </w:rPr>
              <w:t>2.0</w:t>
            </w:r>
          </w:p>
        </w:tc>
        <w:tc>
          <w:tcPr>
            <w:tcW w:w="9465" w:type="dxa"/>
            <w:gridSpan w:val="2"/>
          </w:tcPr>
          <w:p w:rsidR="00A7579E" w:rsidRDefault="005E4884">
            <w:pPr>
              <w:rPr>
                <w:rFonts w:ascii="Arial" w:eastAsia="Arial" w:hAnsi="Arial" w:cs="Arial"/>
                <w:highlight w:val="white"/>
              </w:rPr>
            </w:pPr>
            <w:r>
              <w:rPr>
                <w:rFonts w:ascii="Arial" w:eastAsia="Arial" w:hAnsi="Arial" w:cs="Arial"/>
                <w:highlight w:val="white"/>
              </w:rPr>
              <w:t xml:space="preserve">Student </w:t>
            </w:r>
            <w:r w:rsidR="00A7579E">
              <w:rPr>
                <w:rFonts w:ascii="Arial" w:eastAsia="Arial" w:hAnsi="Arial" w:cs="Arial"/>
                <w:highlight w:val="white"/>
              </w:rPr>
              <w:t xml:space="preserve">graphed data </w:t>
            </w:r>
            <w:r>
              <w:rPr>
                <w:rFonts w:ascii="Arial" w:eastAsia="Arial" w:hAnsi="Arial" w:cs="Arial"/>
                <w:highlight w:val="white"/>
              </w:rPr>
              <w:t>d</w:t>
            </w:r>
            <w:r w:rsidR="0000734C">
              <w:rPr>
                <w:rFonts w:ascii="Arial" w:eastAsia="Arial" w:hAnsi="Arial" w:cs="Arial"/>
                <w:highlight w:val="white"/>
              </w:rPr>
              <w:t>emonstrates</w:t>
            </w:r>
            <w:r w:rsidR="001F5B18">
              <w:rPr>
                <w:rFonts w:ascii="Arial" w:eastAsia="Arial" w:hAnsi="Arial" w:cs="Arial"/>
                <w:highlight w:val="white"/>
              </w:rPr>
              <w:t xml:space="preserve"> some understanding </w:t>
            </w:r>
            <w:r w:rsidR="00A7579E">
              <w:rPr>
                <w:rFonts w:ascii="Arial" w:eastAsia="Arial" w:hAnsi="Arial" w:cs="Arial"/>
                <w:highlight w:val="white"/>
              </w:rPr>
              <w:t>with minor misconceptions</w:t>
            </w:r>
            <w:r w:rsidR="00A7579E">
              <w:rPr>
                <w:rFonts w:ascii="Arial" w:eastAsia="Arial" w:hAnsi="Arial" w:cs="Arial"/>
                <w:highlight w:val="white"/>
              </w:rPr>
              <w:t xml:space="preserve"> </w:t>
            </w:r>
            <w:r w:rsidR="001F5B18">
              <w:rPr>
                <w:rFonts w:ascii="Arial" w:eastAsia="Arial" w:hAnsi="Arial" w:cs="Arial"/>
                <w:highlight w:val="white"/>
              </w:rPr>
              <w:t xml:space="preserve">of basic concepts </w:t>
            </w:r>
            <w:r w:rsidR="00163426" w:rsidRPr="00163426">
              <w:rPr>
                <w:rFonts w:ascii="Arial" w:eastAsia="Arial" w:hAnsi="Arial" w:cs="Arial"/>
                <w:highlight w:val="white"/>
              </w:rPr>
              <w:t>related to</w:t>
            </w:r>
            <w:r w:rsidR="00A7579E">
              <w:rPr>
                <w:rFonts w:ascii="Arial" w:eastAsia="Arial" w:hAnsi="Arial" w:cs="Arial"/>
                <w:highlight w:val="white"/>
              </w:rPr>
              <w:t>:</w:t>
            </w:r>
          </w:p>
          <w:p w:rsidR="00A7579E" w:rsidRPr="00A7579E" w:rsidRDefault="00A7579E" w:rsidP="00A7579E">
            <w:pPr>
              <w:numPr>
                <w:ilvl w:val="0"/>
                <w:numId w:val="2"/>
              </w:numPr>
              <w:rPr>
                <w:rFonts w:ascii="Arial" w:eastAsia="Arial" w:hAnsi="Arial" w:cs="Arial"/>
                <w:highlight w:val="white"/>
              </w:rPr>
            </w:pPr>
            <w:r w:rsidRPr="00A7579E">
              <w:rPr>
                <w:rFonts w:ascii="Arial" w:eastAsia="Arial" w:hAnsi="Arial" w:cs="Arial"/>
                <w:highlight w:val="white"/>
              </w:rPr>
              <w:t>daily changes in shadows</w:t>
            </w:r>
          </w:p>
          <w:p w:rsidR="00A7579E" w:rsidRPr="00A7579E" w:rsidRDefault="00592D70" w:rsidP="00A7579E">
            <w:pPr>
              <w:numPr>
                <w:ilvl w:val="0"/>
                <w:numId w:val="2"/>
              </w:numPr>
              <w:rPr>
                <w:rFonts w:ascii="Arial" w:eastAsia="Arial" w:hAnsi="Arial" w:cs="Arial"/>
                <w:highlight w:val="white"/>
              </w:rPr>
            </w:pPr>
            <w:r w:rsidRPr="00A7579E">
              <w:rPr>
                <w:rFonts w:ascii="Arial" w:eastAsia="Arial" w:hAnsi="Arial" w:cs="Arial"/>
                <w:highlight w:val="white"/>
              </w:rPr>
              <w:t xml:space="preserve">patterns in length day and night </w:t>
            </w:r>
          </w:p>
          <w:p w:rsidR="00A7579E" w:rsidRPr="00A7579E" w:rsidRDefault="00592D70" w:rsidP="00A7579E">
            <w:pPr>
              <w:numPr>
                <w:ilvl w:val="0"/>
                <w:numId w:val="2"/>
              </w:numPr>
              <w:rPr>
                <w:rFonts w:ascii="Arial" w:eastAsia="Arial" w:hAnsi="Arial" w:cs="Arial"/>
                <w:highlight w:val="white"/>
              </w:rPr>
            </w:pPr>
            <w:r w:rsidRPr="00A7579E">
              <w:rPr>
                <w:rFonts w:ascii="Arial" w:eastAsia="Arial" w:hAnsi="Arial" w:cs="Arial"/>
                <w:highlight w:val="white"/>
              </w:rPr>
              <w:t>patterns in appearance of stars based on seasons</w:t>
            </w:r>
            <w:r w:rsidR="00A12B6E" w:rsidRPr="00A7579E">
              <w:rPr>
                <w:rFonts w:ascii="Arial" w:eastAsia="Arial" w:hAnsi="Arial" w:cs="Arial"/>
                <w:highlight w:val="white"/>
              </w:rPr>
              <w:t xml:space="preserve"> </w:t>
            </w:r>
          </w:p>
          <w:p w:rsidR="00791177" w:rsidRDefault="005E4884">
            <w:r>
              <w:rPr>
                <w:rFonts w:ascii="Arial" w:eastAsia="Arial" w:hAnsi="Arial" w:cs="Arial"/>
                <w:highlight w:val="white"/>
              </w:rPr>
              <w:t xml:space="preserve"> </w:t>
            </w:r>
          </w:p>
        </w:tc>
      </w:tr>
      <w:tr w:rsidR="00791177">
        <w:tc>
          <w:tcPr>
            <w:tcW w:w="975" w:type="dxa"/>
          </w:tcPr>
          <w:p w:rsidR="00791177" w:rsidRDefault="00791177"/>
        </w:tc>
        <w:tc>
          <w:tcPr>
            <w:tcW w:w="825" w:type="dxa"/>
          </w:tcPr>
          <w:p w:rsidR="00791177" w:rsidRDefault="001F5B18">
            <w:r>
              <w:rPr>
                <w:rFonts w:ascii="Comic Sans MS" w:eastAsia="Comic Sans MS" w:hAnsi="Comic Sans MS" w:cs="Comic Sans MS"/>
              </w:rPr>
              <w:t>1.5</w:t>
            </w:r>
          </w:p>
        </w:tc>
        <w:tc>
          <w:tcPr>
            <w:tcW w:w="8640" w:type="dxa"/>
          </w:tcPr>
          <w:p w:rsidR="00791177" w:rsidRDefault="001F5B18">
            <w:r>
              <w:rPr>
                <w:rFonts w:ascii="Comic Sans MS" w:eastAsia="Comic Sans MS" w:hAnsi="Comic Sans MS" w:cs="Comic Sans MS"/>
              </w:rPr>
              <w:t>Has mastered the 1.0 knowledge and has shown some 2.0 understanding</w:t>
            </w:r>
          </w:p>
        </w:tc>
      </w:tr>
      <w:tr w:rsidR="00791177">
        <w:tc>
          <w:tcPr>
            <w:tcW w:w="975" w:type="dxa"/>
          </w:tcPr>
          <w:p w:rsidR="00791177" w:rsidRDefault="001F5B18">
            <w:r>
              <w:rPr>
                <w:rFonts w:ascii="Comic Sans MS" w:eastAsia="Comic Sans MS" w:hAnsi="Comic Sans MS" w:cs="Comic Sans MS"/>
              </w:rPr>
              <w:t>1.0</w:t>
            </w:r>
          </w:p>
        </w:tc>
        <w:tc>
          <w:tcPr>
            <w:tcW w:w="9465" w:type="dxa"/>
            <w:gridSpan w:val="2"/>
          </w:tcPr>
          <w:p w:rsidR="00A7579E" w:rsidRDefault="00592D70" w:rsidP="00592D70">
            <w:pPr>
              <w:rPr>
                <w:rFonts w:ascii="Arial" w:eastAsia="Arial" w:hAnsi="Arial" w:cs="Arial"/>
                <w:highlight w:val="white"/>
              </w:rPr>
            </w:pPr>
            <w:r>
              <w:rPr>
                <w:rFonts w:ascii="Arial" w:eastAsia="Arial" w:hAnsi="Arial" w:cs="Arial"/>
                <w:highlight w:val="white"/>
              </w:rPr>
              <w:t>Student graphed data</w:t>
            </w:r>
            <w:r w:rsidR="00A12B6E">
              <w:rPr>
                <w:rFonts w:ascii="Arial" w:eastAsia="Arial" w:hAnsi="Arial" w:cs="Arial"/>
                <w:highlight w:val="white"/>
              </w:rPr>
              <w:t xml:space="preserve"> d</w:t>
            </w:r>
            <w:r w:rsidR="005268B9">
              <w:rPr>
                <w:rFonts w:ascii="Arial" w:eastAsia="Arial" w:hAnsi="Arial" w:cs="Arial"/>
                <w:highlight w:val="white"/>
              </w:rPr>
              <w:t>emonstrates</w:t>
            </w:r>
            <w:r w:rsidR="001F5B18">
              <w:rPr>
                <w:rFonts w:ascii="Arial" w:eastAsia="Arial" w:hAnsi="Arial" w:cs="Arial"/>
                <w:highlight w:val="white"/>
              </w:rPr>
              <w:t xml:space="preserve"> limited understanding</w:t>
            </w:r>
            <w:r w:rsidR="00A7579E">
              <w:rPr>
                <w:rFonts w:ascii="Arial" w:eastAsia="Arial" w:hAnsi="Arial" w:cs="Arial"/>
                <w:highlight w:val="white"/>
              </w:rPr>
              <w:t xml:space="preserve"> with significant misconceptions</w:t>
            </w:r>
            <w:r w:rsidR="001F5B18">
              <w:rPr>
                <w:rFonts w:ascii="Arial" w:eastAsia="Arial" w:hAnsi="Arial" w:cs="Arial"/>
                <w:highlight w:val="white"/>
              </w:rPr>
              <w:t xml:space="preserve"> of basic concepts related</w:t>
            </w:r>
            <w:r w:rsidR="00A7579E">
              <w:rPr>
                <w:rFonts w:ascii="Arial" w:eastAsia="Arial" w:hAnsi="Arial" w:cs="Arial"/>
                <w:highlight w:val="white"/>
              </w:rPr>
              <w:t xml:space="preserve"> to:</w:t>
            </w:r>
          </w:p>
          <w:p w:rsidR="00A7579E" w:rsidRPr="00A7579E" w:rsidRDefault="00A7579E" w:rsidP="00A7579E">
            <w:pPr>
              <w:pStyle w:val="ListParagraph"/>
              <w:numPr>
                <w:ilvl w:val="0"/>
                <w:numId w:val="2"/>
              </w:numPr>
              <w:rPr>
                <w:rFonts w:ascii="Arial" w:eastAsia="Arial" w:hAnsi="Arial" w:cs="Arial"/>
              </w:rPr>
            </w:pPr>
            <w:r w:rsidRPr="00A7579E">
              <w:rPr>
                <w:rFonts w:ascii="Arial" w:eastAsia="Arial" w:hAnsi="Arial" w:cs="Arial"/>
              </w:rPr>
              <w:t>daily changes in shadows</w:t>
            </w:r>
          </w:p>
          <w:p w:rsidR="00A7579E" w:rsidRPr="00A7579E" w:rsidRDefault="00592D70" w:rsidP="00A7579E">
            <w:pPr>
              <w:pStyle w:val="ListParagraph"/>
              <w:numPr>
                <w:ilvl w:val="0"/>
                <w:numId w:val="2"/>
              </w:numPr>
              <w:rPr>
                <w:rFonts w:ascii="Arial" w:eastAsia="Arial" w:hAnsi="Arial" w:cs="Arial"/>
              </w:rPr>
            </w:pPr>
            <w:r w:rsidRPr="00A7579E">
              <w:rPr>
                <w:rFonts w:ascii="Arial" w:eastAsia="Arial" w:hAnsi="Arial" w:cs="Arial"/>
              </w:rPr>
              <w:t xml:space="preserve">patterns in length day and night </w:t>
            </w:r>
          </w:p>
          <w:p w:rsidR="00A7579E" w:rsidRPr="00A7579E" w:rsidRDefault="00592D70" w:rsidP="00A7579E">
            <w:pPr>
              <w:pStyle w:val="ListParagraph"/>
              <w:numPr>
                <w:ilvl w:val="0"/>
                <w:numId w:val="2"/>
              </w:numPr>
              <w:rPr>
                <w:rFonts w:ascii="Arial" w:eastAsia="Arial" w:hAnsi="Arial" w:cs="Arial"/>
              </w:rPr>
            </w:pPr>
            <w:r w:rsidRPr="00A7579E">
              <w:rPr>
                <w:rFonts w:ascii="Arial" w:eastAsia="Arial" w:hAnsi="Arial" w:cs="Arial"/>
              </w:rPr>
              <w:t>patterns in appearance of stars based on seasons</w:t>
            </w:r>
            <w:r w:rsidR="00A12B6E" w:rsidRPr="00A7579E">
              <w:rPr>
                <w:rFonts w:ascii="Arial" w:eastAsia="Arial" w:hAnsi="Arial" w:cs="Arial"/>
              </w:rPr>
              <w:t xml:space="preserve"> </w:t>
            </w:r>
          </w:p>
          <w:p w:rsidR="005268B9" w:rsidRPr="0000734C" w:rsidRDefault="005268B9" w:rsidP="00A7579E">
            <w:pPr>
              <w:rPr>
                <w:rFonts w:ascii="Arial" w:eastAsia="Arial" w:hAnsi="Arial" w:cs="Arial"/>
              </w:rPr>
            </w:pPr>
          </w:p>
        </w:tc>
      </w:tr>
      <w:tr w:rsidR="00791177">
        <w:tc>
          <w:tcPr>
            <w:tcW w:w="975" w:type="dxa"/>
          </w:tcPr>
          <w:p w:rsidR="00791177" w:rsidRDefault="00791177"/>
        </w:tc>
        <w:tc>
          <w:tcPr>
            <w:tcW w:w="825" w:type="dxa"/>
          </w:tcPr>
          <w:p w:rsidR="00791177" w:rsidRDefault="001F5B18">
            <w:r>
              <w:rPr>
                <w:rFonts w:ascii="Comic Sans MS" w:eastAsia="Comic Sans MS" w:hAnsi="Comic Sans MS" w:cs="Comic Sans MS"/>
              </w:rPr>
              <w:t>0.5</w:t>
            </w:r>
          </w:p>
        </w:tc>
        <w:tc>
          <w:tcPr>
            <w:tcW w:w="8640" w:type="dxa"/>
          </w:tcPr>
          <w:p w:rsidR="00791177" w:rsidRDefault="001F5B18">
            <w:r>
              <w:rPr>
                <w:rFonts w:ascii="Comic Sans MS" w:eastAsia="Comic Sans MS" w:hAnsi="Comic Sans MS" w:cs="Comic Sans MS"/>
              </w:rPr>
              <w:t>Shows no understanding of the standard</w:t>
            </w:r>
          </w:p>
        </w:tc>
      </w:tr>
    </w:tbl>
    <w:p w:rsidR="00791177" w:rsidRDefault="00791177"/>
    <w:p w:rsidR="00791177" w:rsidRDefault="00791177"/>
    <w:p w:rsidR="00791177" w:rsidRDefault="00791177"/>
    <w:p w:rsidR="00791177" w:rsidRDefault="00791177"/>
    <w:sectPr w:rsidR="007911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3F3"/>
    <w:multiLevelType w:val="hybridMultilevel"/>
    <w:tmpl w:val="28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750C5"/>
    <w:multiLevelType w:val="multilevel"/>
    <w:tmpl w:val="A334B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77"/>
    <w:rsid w:val="0000734C"/>
    <w:rsid w:val="00163426"/>
    <w:rsid w:val="001F5B18"/>
    <w:rsid w:val="00307D8E"/>
    <w:rsid w:val="00526844"/>
    <w:rsid w:val="005268B9"/>
    <w:rsid w:val="00592D70"/>
    <w:rsid w:val="005E4884"/>
    <w:rsid w:val="00791177"/>
    <w:rsid w:val="009A70DD"/>
    <w:rsid w:val="00A12B6E"/>
    <w:rsid w:val="00A7579E"/>
    <w:rsid w:val="00BD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309C8-4B44-4F65-8CF3-CDA9326E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7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Herman</dc:creator>
  <cp:lastModifiedBy>Serena Mahoney</cp:lastModifiedBy>
  <cp:revision>2</cp:revision>
  <dcterms:created xsi:type="dcterms:W3CDTF">2016-05-10T16:11:00Z</dcterms:created>
  <dcterms:modified xsi:type="dcterms:W3CDTF">2016-05-10T16:11:00Z</dcterms:modified>
</cp:coreProperties>
</file>