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320D069" wp14:editId="1CE80B03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955988" w:rsidRDefault="00955988" w:rsidP="00955988">
                                <w:r>
                                  <w:t>When studying Figurative Language, students learn how objects or animals take on human qualities.  This lesson allows students to explore this idea a little more in depth and uses art to illustrate the human qualities their image takes on.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955988" w:rsidRDefault="00955988" w:rsidP="00955988">
                          <w:r>
                            <w:t>When studying Figurative Language, students learn how objects or animals take on human qualities.  This lesson allows students to explore this idea a little more in depth and uses art to illustrate the human qualities their image takes on.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0CFB34C8" wp14:editId="1C249A1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3556630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3556630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33888D3" wp14:editId="6AE5D50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112714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5B5A0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Watercolor Pencils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112714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5B5A0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Watercolor Pencils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2C3D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E2A473C" wp14:editId="06FB8C9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 xml:space="preserve">Art Standards: </w:t>
                                </w:r>
                                <w:r w:rsidRPr="002C3DF6"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  <w:t>ART-6.1.3 Understand differences between visual art processes.</w:t>
                                </w:r>
                              </w:p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  <w:t>ART-6.2.1 Know the effects of visual art structures and functions</w:t>
                                </w:r>
                              </w:p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 xml:space="preserve">Alignment Standards: </w:t>
                                </w:r>
                                <w:hyperlink r:id="rId8" w:tooltip="ELA-CC Global Glossary: ELA-06.L.05" w:history="1">
                                  <w:r w:rsidRPr="002C3DF6">
                                    <w:rPr>
                                      <w:rStyle w:val="Hyperlink"/>
                                      <w:rFonts w:ascii="Comic Sans MS" w:hAnsi="Comic Sans MS"/>
                                      <w:sz w:val="16"/>
                                      <w:szCs w:val="16"/>
                                      <w:lang w:val="en"/>
                                    </w:rPr>
                                    <w:t>ELA-06.L.05</w:t>
                                  </w:r>
                                </w:hyperlink>
                                <w:r w:rsidRPr="002C3DF6">
                                  <w:rPr>
                                    <w:rFonts w:ascii="Comic Sans MS" w:hAnsi="Comic Sans MS"/>
                                    <w:color w:val="333333"/>
                                    <w:sz w:val="16"/>
                                    <w:szCs w:val="16"/>
                                    <w:lang w:val="en"/>
                                  </w:rPr>
                                  <w:t xml:space="preserve"> Demonstrate understanding of figurative language, word relationships, and nuances in word meanings.</w:t>
                                </w:r>
                              </w:p>
                              <w:p w:rsidR="00074CFC" w:rsidRPr="002C3DF6" w:rsidRDefault="00074CF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aoJg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">
                    <v:textbox>
                      <w:txbxContent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C3DF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Art Standards: </w:t>
                          </w:r>
                          <w:r w:rsidRPr="002C3DF6"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  <w:t>ART-6.1.3 Understand differences between visual art processes.</w:t>
                          </w:r>
                          <w:proofErr w:type="gramEnd"/>
                        </w:p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  <w:t>ART-6.2.1 Know the effects of visual art structures and functions</w:t>
                          </w:r>
                        </w:p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Alignment Standards: </w:t>
                          </w:r>
                          <w:hyperlink r:id="rId9" w:tooltip="ELA-CC Global Glossary: ELA-06.L.05" w:history="1">
                            <w:r w:rsidRPr="002C3DF6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ELA-06.L.05</w:t>
                            </w:r>
                          </w:hyperlink>
                          <w:r w:rsidRPr="002C3DF6">
                            <w:rPr>
                              <w:rFonts w:ascii="Comic Sans MS" w:hAnsi="Comic Sans MS"/>
                              <w:color w:val="333333"/>
                              <w:sz w:val="16"/>
                              <w:szCs w:val="16"/>
                              <w:lang w:val="en"/>
                            </w:rPr>
                            <w:t xml:space="preserve"> Demonstrate understanding of figurative language, word relationships, and nuances in word meanings.</w:t>
                          </w:r>
                        </w:p>
                        <w:p w:rsidR="00074CFC" w:rsidRPr="002C3DF6" w:rsidRDefault="00074C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7B4DFEE8" wp14:editId="7A38F9FF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14700"/>
                    <wp:effectExtent l="0" t="0" r="19050" b="190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>21</w:t>
                                </w:r>
                                <w:r w:rsidRPr="00312D7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Century Skills:  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17984151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152367331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B873D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6832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B873D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74471943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B873DB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2000262151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B873DB" w:rsidP="00312D7E">
                                <w:sdt>
                                  <w:sdtPr>
                                    <w:id w:val="20969740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-629482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B873DB" w:rsidP="00E41E6D">
                                <w:sdt>
                                  <w:sdtPr>
                                    <w:id w:val="11530258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B873DB" w:rsidP="00312D7E">
                                <w:sdt>
                                  <w:sdtPr>
                                    <w:id w:val="-1156683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104.25pt;margin-top:169.55pt;width:187.5pt;height:2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UJw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">
                    <v:textbox>
                      <w:txbxContent>
                        <w:p w:rsidR="00312D7E" w:rsidRDefault="00312D7E" w:rsidP="00312D7E">
                          <w:r>
                            <w:t>21</w:t>
                          </w:r>
                          <w:r w:rsidRPr="00312D7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Century Skills:  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7984151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52367331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84424A" w:rsidP="00E41E6D">
                          <w:pPr>
                            <w:spacing w:after="0"/>
                          </w:pPr>
                          <w:sdt>
                            <w:sdtPr>
                              <w:id w:val="-6832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84424A" w:rsidP="00E41E6D">
                          <w:pPr>
                            <w:spacing w:after="0"/>
                          </w:pPr>
                          <w:sdt>
                            <w:sdtPr>
                              <w:id w:val="-74471943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84424A" w:rsidP="00277F2D">
                          <w:pPr>
                            <w:spacing w:after="0"/>
                          </w:pPr>
                          <w:sdt>
                            <w:sdtPr>
                              <w:id w:val="-200026215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84424A" w:rsidP="00312D7E">
                          <w:sdt>
                            <w:sdtPr>
                              <w:id w:val="20969740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629482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84424A" w:rsidP="00E41E6D">
                          <w:sdt>
                            <w:sdtPr>
                              <w:id w:val="11530258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84424A" w:rsidP="00312D7E">
                          <w:sdt>
                            <w:sdtPr>
                              <w:id w:val="-1156683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DBA53E" wp14:editId="635F343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r>
                                  <w:t>Artists Habits of Mind: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-158922158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5A09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14112745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83411615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18492139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1915968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-7134341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B873DB" w:rsidP="00312D7E">
                                <w:sdt>
                                  <w:sdtPr>
                                    <w:id w:val="-1747314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71.0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J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">
                    <v:textbox>
                      <w:txbxContent>
                        <w:p w:rsidR="00074CFC" w:rsidRDefault="00312D7E">
                          <w:r>
                            <w:t>Artists Habits of Mind: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158922158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5A09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4112745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83411615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8492139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915968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7134341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174731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5663AD40" wp14:editId="48FA46B8">
                <wp:simplePos x="0" y="0"/>
                <wp:positionH relativeFrom="page">
                  <wp:posOffset>4992433</wp:posOffset>
                </wp:positionH>
                <wp:positionV relativeFrom="page">
                  <wp:posOffset>3152775</wp:posOffset>
                </wp:positionV>
                <wp:extent cx="2770441" cy="1581150"/>
                <wp:effectExtent l="19050" t="19050" r="11430" b="1905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079" cy="158094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477CBD9" wp14:editId="42D416D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D525FB">
                                  <w:t xml:space="preserve">drawing books, 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>full size w</w:t>
                                </w:r>
                                <w:r w:rsidR="00D525FB" w:rsidRPr="00657003">
                                  <w:rPr>
                                    <w:rFonts w:cs="Times New Roman"/>
                                  </w:rPr>
                                  <w:t>atercolor paper;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 xml:space="preserve">   watercolor pencils</w:t>
                                </w:r>
                                <w:r w:rsidR="00D525FB" w:rsidRPr="00657003">
                                  <w:rPr>
                                    <w:rFonts w:cs="Times New Roman"/>
                                  </w:rPr>
                                  <w:t xml:space="preserve">, 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>flat and round paintbrushes, crayons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Q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AWzmfQ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D525FB">
                            <w:t xml:space="preserve">drawing books, </w:t>
                          </w:r>
                          <w:r w:rsidR="00D525FB">
                            <w:rPr>
                              <w:rFonts w:cs="Times New Roman"/>
                            </w:rPr>
                            <w:t>full size w</w:t>
                          </w:r>
                          <w:r w:rsidR="00D525FB" w:rsidRPr="00657003">
                            <w:rPr>
                              <w:rFonts w:cs="Times New Roman"/>
                            </w:rPr>
                            <w:t>atercolor paper;</w:t>
                          </w:r>
                          <w:r w:rsidR="00D525FB">
                            <w:rPr>
                              <w:rFonts w:cs="Times New Roman"/>
                            </w:rPr>
                            <w:t xml:space="preserve">   watercolor pencils</w:t>
                          </w:r>
                          <w:r w:rsidR="00D525FB" w:rsidRPr="00657003">
                            <w:rPr>
                              <w:rFonts w:cs="Times New Roman"/>
                            </w:rPr>
                            <w:t xml:space="preserve">, </w:t>
                          </w:r>
                          <w:r w:rsidR="00D525FB">
                            <w:rPr>
                              <w:rFonts w:cs="Times New Roman"/>
                            </w:rPr>
                            <w:t>flat and round paintbrushes, crayons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7D8CEC" wp14:editId="349430D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2C3DF6" w:rsidRP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2C3DF6" w:rsidRPr="002C3DF6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423AD82" wp14:editId="57C42D8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525FB">
                                  <w:t>6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D525FB">
                                  <w:t>3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525FB">
                            <w:t>6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D525FB">
                            <w:t>3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3F4C1" wp14:editId="44A15FF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61155C" w:rsidRDefault="0061155C" w:rsidP="0061155C">
                            <w:r>
                              <w:t>Arrange time for students to select an image they would like to personify.  This image could be a cartoon animal or an object they would like to personify.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6+GBC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61155C" w:rsidRDefault="0061155C" w:rsidP="0061155C">
                      <w:r>
                        <w:t>Arrange time for students to select an image they would like to personify.  This image could be a cartoon animal or an object they would like to personify.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C3882" wp14:editId="6A40DDFE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2B0ECC">
                              <w:t>figurative language, personification,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2B0ECC">
                        <w:t>figurative language, personification, emphasis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5914266" wp14:editId="40AD16D3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7957" wp14:editId="0FA8CC89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2B0ECC" w:rsidRDefault="002B0ECC" w:rsidP="002B0ECC">
                            <w:r>
                              <w:t>I can express figurative language using watercolor pencil techniques, shading, and writing.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2B0ECC" w:rsidRDefault="002B0ECC" w:rsidP="002B0ECC">
                      <w:r>
                        <w:t>I can express figurative language using watercolor pencil techniques, shading, and writing.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8679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3B0D9" wp14:editId="68442EF9">
                <wp:simplePos x="0" y="0"/>
                <wp:positionH relativeFrom="column">
                  <wp:posOffset>219710</wp:posOffset>
                </wp:positionH>
                <wp:positionV relativeFrom="paragraph">
                  <wp:posOffset>483870</wp:posOffset>
                </wp:positionV>
                <wp:extent cx="4324350" cy="7795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61155C" w:rsidRPr="000527BD" w:rsidRDefault="0061155C" w:rsidP="0061155C">
                            <w:pPr>
                              <w:spacing w:after="0"/>
                            </w:pPr>
                            <w:r w:rsidRPr="005824A7">
                              <w:rPr>
                                <w:highlight w:val="yellow"/>
                              </w:rPr>
                              <w:t>DAY ONE: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Discuss figurative language, paying particular attention to personification.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should find an image they would like to personify.  They should find an image they can draw, paint, and personify.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0527BD">
                              <w:rPr>
                                <w:rFonts w:cs="Times New Roman"/>
                              </w:rPr>
                              <w:t xml:space="preserve">Quick review to see what students may remember from </w:t>
                            </w:r>
                            <w:r>
                              <w:rPr>
                                <w:rFonts w:cs="Times New Roman"/>
                              </w:rPr>
                              <w:t>previous lessons</w:t>
                            </w:r>
                            <w:r w:rsidRPr="000527BD">
                              <w:rPr>
                                <w:rFonts w:cs="Times New Roman"/>
                              </w:rPr>
                              <w:t xml:space="preserve"> and conne</w:t>
                            </w:r>
                            <w:r>
                              <w:rPr>
                                <w:rFonts w:cs="Times New Roman"/>
                              </w:rPr>
                              <w:t>ct them again to using watercolor pencils</w:t>
                            </w:r>
                            <w:r w:rsidRPr="000527BD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Who remembers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the different ways we can use watercolor pencils</w:t>
                            </w: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>?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Color with the watercolor pencils and then wet a paint brush and “paint” over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Wet your paper with a brush and then use the watercolor pencils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Wet the tip of your watercolor pencil and then use on your paper (not recommended, because many tips get broken this way)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What are the names of these brushes? </w:t>
                            </w:r>
                          </w:p>
                          <w:p w:rsidR="0061155C" w:rsidRPr="00F1247F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What is the technique called when you wet the paper first before painting on it?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practice drawing their image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They can do this directly on the painting or on a piece of drawing pap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er and do a transfer technique.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To do the transfer technique: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Draw image on white paper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the image is to your liking turn the paper over and use your pencil and darken and shade the area on the backside of the paper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Turn your paper right side up and place in on the background where you want it to be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Once it’s in the place you prefer use a sharpened pencil and trace over your original lines pressing hard.  The area you shaded acts as a carbon.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.3pt;margin-top:38.1pt;width:340.5pt;height:6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xLKQIAAE8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61155C" w:rsidRPr="000527BD" w:rsidRDefault="0061155C" w:rsidP="0061155C">
                      <w:pPr>
                        <w:spacing w:after="0"/>
                      </w:pPr>
                      <w:r w:rsidRPr="005824A7">
                        <w:rPr>
                          <w:highlight w:val="yellow"/>
                        </w:rPr>
                        <w:t>DAY ONE: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Discuss figurative language, paying particular attention to personification.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should find an image they would like to personify.  They should find an image they can draw, paint, and personify.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0527BD">
                        <w:rPr>
                          <w:rFonts w:cs="Times New Roman"/>
                        </w:rPr>
                        <w:t xml:space="preserve">Quick review to see what students may remember from </w:t>
                      </w:r>
                      <w:r>
                        <w:rPr>
                          <w:rFonts w:cs="Times New Roman"/>
                        </w:rPr>
                        <w:t>previous lessons</w:t>
                      </w:r>
                      <w:r w:rsidRPr="000527BD">
                        <w:rPr>
                          <w:rFonts w:cs="Times New Roman"/>
                        </w:rPr>
                        <w:t xml:space="preserve"> and conne</w:t>
                      </w:r>
                      <w:r>
                        <w:rPr>
                          <w:rFonts w:cs="Times New Roman"/>
                        </w:rPr>
                        <w:t>ct them again to using watercolor pencils</w:t>
                      </w:r>
                      <w:r w:rsidRPr="000527BD">
                        <w:rPr>
                          <w:rFonts w:cs="Times New Roman"/>
                        </w:rPr>
                        <w:t xml:space="preserve">: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Who remembers </w:t>
                      </w:r>
                      <w:r>
                        <w:rPr>
                          <w:rFonts w:cs="Times New Roman"/>
                          <w:color w:val="FF0000"/>
                        </w:rPr>
                        <w:t>the different ways we can use watercolor pencils</w:t>
                      </w:r>
                      <w:r w:rsidRPr="00F1247F">
                        <w:rPr>
                          <w:rFonts w:cs="Times New Roman"/>
                          <w:color w:val="FF0000"/>
                        </w:rPr>
                        <w:t>?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Color with the watercolor pencils and then wet a paint brush and “paint” over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Wet your paper with a brush and then use the watercolor pencils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Wet the tip of your watercolor pencil and then use on your paper (not recommended, because many tips get broken this way)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What are the names of these brushes? </w:t>
                      </w:r>
                    </w:p>
                    <w:p w:rsidR="0061155C" w:rsidRPr="00F1247F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What is the technique called when you wet the paper first before painting on it?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practice drawing their image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They can do this directly on the painting or on a piece of drawing pap</w:t>
                      </w:r>
                      <w:r>
                        <w:rPr>
                          <w:rFonts w:cs="Times New Roman"/>
                          <w:color w:val="FF0000"/>
                        </w:rPr>
                        <w:t>er and do a transfer technique.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To do the transfer technique: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Draw image on white paper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the image is to your liking turn the paper over and use your pencil and darken and shade the area on the backside of the paper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Turn your paper right side up and place in on the background where you want it to be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Once it’s in the place you prefer use a sharpened pencil and trace over your original lines pressing hard.  The area you shaded acts as a carbon.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FF8E" wp14:editId="6B60AADF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2B0ECC" w:rsidRDefault="002B0ECC">
                            <w:r w:rsidRPr="00483339">
                              <w:rPr>
                                <w:rFonts w:cs="Times New Roman"/>
                              </w:rPr>
                              <w:t xml:space="preserve">To learn and use </w:t>
                            </w:r>
                            <w:r>
                              <w:rPr>
                                <w:rFonts w:cs="Times New Roman"/>
                              </w:rPr>
                              <w:t xml:space="preserve"> pencil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watercolor techniques to reinforce what is being studied </w:t>
                            </w:r>
                            <w:r>
                              <w:rPr>
                                <w:rFonts w:cs="Times New Roman"/>
                              </w:rPr>
                              <w:t>in Language Arts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cs="Times New Roman"/>
                              </w:rPr>
                              <w:t>giving human qualities to their image.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A2JwIAAE0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2B0ECC" w:rsidRDefault="002B0ECC">
                      <w:r w:rsidRPr="00483339">
                        <w:rPr>
                          <w:rFonts w:cs="Times New Roman"/>
                        </w:rPr>
                        <w:t xml:space="preserve">To learn and </w:t>
                      </w:r>
                      <w:proofErr w:type="gramStart"/>
                      <w:r w:rsidRPr="00483339">
                        <w:rPr>
                          <w:rFonts w:cs="Times New Roman"/>
                        </w:rPr>
                        <w:t xml:space="preserve">use </w:t>
                      </w:r>
                      <w:r>
                        <w:rPr>
                          <w:rFonts w:cs="Times New Roman"/>
                        </w:rPr>
                        <w:t xml:space="preserve"> pencil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483339">
                        <w:rPr>
                          <w:rFonts w:cs="Times New Roman"/>
                        </w:rPr>
                        <w:t xml:space="preserve">watercolor techniques to reinforce what is being studied </w:t>
                      </w:r>
                      <w:r>
                        <w:rPr>
                          <w:rFonts w:cs="Times New Roman"/>
                        </w:rPr>
                        <w:t>in Language Arts</w:t>
                      </w:r>
                      <w:r w:rsidRPr="00483339">
                        <w:rPr>
                          <w:rFonts w:cs="Times New Roman"/>
                        </w:rPr>
                        <w:t xml:space="preserve">; </w:t>
                      </w:r>
                      <w:r>
                        <w:rPr>
                          <w:rFonts w:cs="Times New Roman"/>
                        </w:rPr>
                        <w:t>giving human qualities to their image.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8275E" wp14:editId="605B32D0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2B0ECC" w:rsidRDefault="002B0ECC" w:rsidP="002B0ECC">
                            <w:r>
                              <w:t>Know the following techniques: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Watercolor pencils </w:t>
                            </w:r>
                          </w:p>
                          <w:p w:rsidR="002B0ECC" w:rsidRPr="006F0B0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Carbon copy transfer technique</w:t>
                            </w:r>
                          </w:p>
                          <w:p w:rsidR="002B0ECC" w:rsidRDefault="002B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YQJw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2B0ECC" w:rsidRDefault="002B0ECC" w:rsidP="002B0ECC">
                      <w:r>
                        <w:t>Know the following techniques: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Watercolor pencils </w:t>
                      </w:r>
                    </w:p>
                    <w:p w:rsidR="002B0ECC" w:rsidRPr="006F0B0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Carbon copy transfer technique</w:t>
                      </w:r>
                    </w:p>
                    <w:p w:rsidR="002B0ECC" w:rsidRDefault="002B0EC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61155C" w:rsidRDefault="006115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B94489" wp14:editId="4F86EF9F">
                <wp:simplePos x="0" y="0"/>
                <wp:positionH relativeFrom="column">
                  <wp:posOffset>-694055</wp:posOffset>
                </wp:positionH>
                <wp:positionV relativeFrom="paragraph">
                  <wp:posOffset>1941195</wp:posOffset>
                </wp:positionV>
                <wp:extent cx="6837045" cy="6685280"/>
                <wp:effectExtent l="0" t="0" r="2095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68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C" w:rsidRPr="00C74A6A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you’ve traced over all your lines remove the paper and your image should be transferred! </w:t>
                            </w:r>
                            <w:r w:rsidRPr="00D46C26">
                              <w:rPr>
                                <w:rFonts w:cs="Times New Roman"/>
                                <w:color w:val="FF0000"/>
                              </w:rPr>
                              <w:sym w:font="Wingdings" w:char="F04A"/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use the watercolor pencil technique to paint their image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are encouraged to use different shades of colors to blend together in their painting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C12CF">
                              <w:rPr>
                                <w:rFonts w:cs="Times New Roman"/>
                              </w:rPr>
                              <w:t xml:space="preserve">Students will create a background using the wet-on-wet or wash techniques.  Talk about the mood they wish to portray. Students will write down the mood and the colors they feel would represent </w:t>
                            </w:r>
                            <w:r>
                              <w:rPr>
                                <w:rFonts w:cs="Times New Roman"/>
                              </w:rPr>
                              <w:t>their personified picture</w:t>
                            </w:r>
                            <w:r w:rsidRPr="00AC12CF">
                              <w:rPr>
                                <w:rFonts w:cs="Times New Roman"/>
                              </w:rPr>
                              <w:t>. Examples to open a dialogue about mood and color: color wheel, art history examples, brief conversation about color and mood and color symbology in everyday life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61155C" w:rsidRPr="000527BD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>Encourage students to use larger flat brushes for this part, because it will make the two tec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hniques easier to do.  </w:t>
                            </w: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61155C" w:rsidRDefault="0061155C" w:rsidP="0061155C">
                            <w:pPr>
                              <w:spacing w:after="0"/>
                            </w:pPr>
                            <w:r>
                              <w:rPr>
                                <w:highlight w:val="yellow"/>
                              </w:rPr>
                              <w:t>DAY TWO</w:t>
                            </w:r>
                            <w:r w:rsidRPr="00A51D1A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 xml:space="preserve">Students use their knowledge of </w:t>
                            </w:r>
                            <w:r>
                              <w:rPr>
                                <w:rFonts w:cs="Times New Roman"/>
                              </w:rPr>
                              <w:t>personification to come up with 3-5 different “props” they can draw and paint onto their picture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draw their “props” into the background of their painting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I.e. if a student’s main image Is a frog their background “props” may include a drum set, guitar, music notes, a bike, etc..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use watercolor pencils to paint the “props”.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61155C" w:rsidRDefault="0061155C" w:rsidP="0061155C">
                            <w:pPr>
                              <w:spacing w:after="0"/>
                            </w:pPr>
                            <w:r w:rsidRPr="00C00E32">
                              <w:rPr>
                                <w:highlight w:val="yellow"/>
                              </w:rPr>
                              <w:t xml:space="preserve">DAY </w:t>
                            </w:r>
                            <w:r>
                              <w:rPr>
                                <w:highlight w:val="yellow"/>
                              </w:rPr>
                              <w:t>THREE</w:t>
                            </w:r>
                            <w:r w:rsidRPr="00C00E32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61155C" w:rsidRPr="00C00E32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C00E32">
                              <w:rPr>
                                <w:rFonts w:cs="Times New Roman"/>
                              </w:rPr>
                              <w:t xml:space="preserve">Students </w:t>
                            </w:r>
                            <w:r>
                              <w:rPr>
                                <w:rFonts w:cs="Times New Roman"/>
                              </w:rPr>
                              <w:t>will use crayons to add emphasis to parts of their painting they would like to stand out more</w:t>
                            </w:r>
                            <w:r w:rsidRPr="00C00E32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 xml:space="preserve">Students will </w:t>
                            </w:r>
                            <w:r>
                              <w:rPr>
                                <w:rFonts w:cs="Times New Roman"/>
                              </w:rPr>
                              <w:t>write a paragraph bringing their painting to life.  They will use every “prop” in their writing showing others how they personify their main image.</w:t>
                            </w:r>
                          </w:p>
                          <w:p w:rsidR="0061155C" w:rsidRPr="009F503F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If time allows, students could type their writing, making the font fun and colorful and the paragraph could be displayed with their art.</w:t>
                            </w:r>
                          </w:p>
                          <w:p w:rsidR="0061155C" w:rsidRPr="007A21B9" w:rsidRDefault="0061155C" w:rsidP="0061155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1155C" w:rsidRDefault="0061155C" w:rsidP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4.65pt;margin-top:152.85pt;width:538.35pt;height:5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nw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">
                <v:textbox>
                  <w:txbxContent>
                    <w:p w:rsidR="0061155C" w:rsidRPr="00C74A6A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you’ve traced over all your lines remove the paper and your image should be transferred! </w:t>
                      </w:r>
                      <w:r w:rsidRPr="00D46C26">
                        <w:rPr>
                          <w:rFonts w:cs="Times New Roman"/>
                          <w:color w:val="FF0000"/>
                        </w:rPr>
                        <w:sym w:font="Wingdings" w:char="F04A"/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use the watercolor pencil technique to paint their image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are encouraged to use different shades of colors to blend together in their painting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C12CF">
                        <w:rPr>
                          <w:rFonts w:cs="Times New Roman"/>
                        </w:rPr>
                        <w:t xml:space="preserve">Students will create a background using the wet-on-wet or wash techniques.  Talk about the mood they wish to portray. Students will write down the mood and the colors they feel would represent </w:t>
                      </w:r>
                      <w:r>
                        <w:rPr>
                          <w:rFonts w:cs="Times New Roman"/>
                        </w:rPr>
                        <w:t>their personified picture</w:t>
                      </w:r>
                      <w:r w:rsidRPr="00AC12CF">
                        <w:rPr>
                          <w:rFonts w:cs="Times New Roman"/>
                        </w:rPr>
                        <w:t>. Examples to open a dialogue about mood and color: color wheel, art history examples, brief conversation about color and mood and color symbology in everyday life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  <w:p w:rsidR="0061155C" w:rsidRPr="000527BD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>Encourage students to use larger flat brushes for this part, because it will make the two tec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hniques easier to do.  </w:t>
                      </w: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 </w:t>
                      </w:r>
                    </w:p>
                    <w:p w:rsidR="0061155C" w:rsidRDefault="0061155C" w:rsidP="0061155C">
                      <w:pPr>
                        <w:spacing w:after="0"/>
                      </w:pPr>
                      <w:r>
                        <w:rPr>
                          <w:highlight w:val="yellow"/>
                        </w:rPr>
                        <w:t>DAY TWO</w:t>
                      </w:r>
                      <w:r w:rsidRPr="00A51D1A">
                        <w:rPr>
                          <w:highlight w:val="yellow"/>
                        </w:rPr>
                        <w:t>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 xml:space="preserve">Students use their knowledge of </w:t>
                      </w:r>
                      <w:r>
                        <w:rPr>
                          <w:rFonts w:cs="Times New Roman"/>
                        </w:rPr>
                        <w:t>personification to come up with 3-5 different “props” they can draw and paint onto their picture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draw their “props” into the background of their painting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I.e. if a student’s main image Is a frog their background “props” may include a drum set, guitar, music notes, a bike, etc</w:t>
                      </w:r>
                      <w:proofErr w:type="gramStart"/>
                      <w:r>
                        <w:rPr>
                          <w:rFonts w:cs="Times New Roman"/>
                        </w:rPr>
                        <w:t>..</w:t>
                      </w:r>
                      <w:proofErr w:type="gramEnd"/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use watercolor pencils to paint the “props”.</w:t>
                      </w:r>
                    </w:p>
                    <w:p w:rsidR="0061155C" w:rsidRDefault="0061155C" w:rsidP="0061155C">
                      <w:pPr>
                        <w:pStyle w:val="ListParagraph"/>
                        <w:spacing w:after="0"/>
                        <w:ind w:left="1440"/>
                        <w:rPr>
                          <w:rFonts w:cs="Times New Roman"/>
                        </w:rPr>
                      </w:pPr>
                    </w:p>
                    <w:p w:rsidR="0061155C" w:rsidRDefault="0061155C" w:rsidP="0061155C">
                      <w:pPr>
                        <w:spacing w:after="0"/>
                      </w:pPr>
                      <w:r w:rsidRPr="00C00E32">
                        <w:rPr>
                          <w:highlight w:val="yellow"/>
                        </w:rPr>
                        <w:t xml:space="preserve">DAY </w:t>
                      </w:r>
                      <w:r>
                        <w:rPr>
                          <w:highlight w:val="yellow"/>
                        </w:rPr>
                        <w:t>THREE</w:t>
                      </w:r>
                      <w:r w:rsidRPr="00C00E32">
                        <w:rPr>
                          <w:highlight w:val="yellow"/>
                        </w:rPr>
                        <w:t>:</w:t>
                      </w:r>
                    </w:p>
                    <w:p w:rsidR="0061155C" w:rsidRPr="00C00E32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C00E32">
                        <w:rPr>
                          <w:rFonts w:cs="Times New Roman"/>
                        </w:rPr>
                        <w:t xml:space="preserve">Students </w:t>
                      </w:r>
                      <w:r>
                        <w:rPr>
                          <w:rFonts w:cs="Times New Roman"/>
                        </w:rPr>
                        <w:t>will use crayons to add emphasis to parts of their painting they would like to stand out more</w:t>
                      </w:r>
                      <w:r w:rsidRPr="00C00E32">
                        <w:rPr>
                          <w:rFonts w:cs="Times New Roman"/>
                        </w:rPr>
                        <w:t>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 xml:space="preserve">Students will </w:t>
                      </w:r>
                      <w:r>
                        <w:rPr>
                          <w:rFonts w:cs="Times New Roman"/>
                        </w:rPr>
                        <w:t>write a paragraph bringing their painting to life.  They will use every “prop” in their writing showing others how they personify their main image.</w:t>
                      </w:r>
                    </w:p>
                    <w:p w:rsidR="0061155C" w:rsidRPr="009F503F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If time allows, students could type their writing, making the font fun and colorful and the paragraph could be displayed with their art.</w:t>
                      </w:r>
                    </w:p>
                    <w:p w:rsidR="0061155C" w:rsidRPr="007A21B9" w:rsidRDefault="0061155C" w:rsidP="0061155C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61155C" w:rsidRDefault="0061155C" w:rsidP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6368" behindDoc="0" locked="0" layoutInCell="0" allowOverlap="1" wp14:anchorId="06A374EA" wp14:editId="47C8F9CB">
                <wp:simplePos x="0" y="0"/>
                <wp:positionH relativeFrom="page">
                  <wp:posOffset>-2540</wp:posOffset>
                </wp:positionH>
                <wp:positionV relativeFrom="page">
                  <wp:posOffset>116205</wp:posOffset>
                </wp:positionV>
                <wp:extent cx="7778115" cy="2576830"/>
                <wp:effectExtent l="76200" t="38100" r="70485" b="109220"/>
                <wp:wrapSquare wrapText="bothSides"/>
                <wp:docPr id="14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5C" w:rsidRPr="00BC4132" w:rsidRDefault="0061155C" w:rsidP="0061155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Lesson continued..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-.2pt;margin-top:9.15pt;width:612.45pt;height:202.9pt;z-index:2517063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61155C" w:rsidRPr="00BC4132" w:rsidRDefault="0061155C" w:rsidP="0061155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Lesson continued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</w:t>
      </w:r>
    </w:p>
    <w:p w:rsidR="0061155C" w:rsidRDefault="0061155C">
      <w:r>
        <w:br w:type="page"/>
      </w:r>
    </w:p>
    <w:p w:rsidR="0061155C" w:rsidRDefault="0061155C"/>
    <w:p w:rsidR="0061155C" w:rsidRDefault="0061155C"/>
    <w:p w:rsidR="00E96D1A" w:rsidRDefault="006115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62CF4AFF" wp14:editId="457D0E20">
                <wp:simplePos x="0" y="0"/>
                <wp:positionH relativeFrom="page">
                  <wp:posOffset>-15875</wp:posOffset>
                </wp:positionH>
                <wp:positionV relativeFrom="page">
                  <wp:posOffset>-27940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1.25pt;margin-top:-2.2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XoPwIAAKo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DAl5Pe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177"/>
    <w:multiLevelType w:val="hybridMultilevel"/>
    <w:tmpl w:val="D452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77F2D"/>
    <w:rsid w:val="00286E2B"/>
    <w:rsid w:val="002B0ECC"/>
    <w:rsid w:val="002C3DF6"/>
    <w:rsid w:val="00312D7E"/>
    <w:rsid w:val="00435A98"/>
    <w:rsid w:val="00483602"/>
    <w:rsid w:val="005B5A09"/>
    <w:rsid w:val="0061155C"/>
    <w:rsid w:val="006650A2"/>
    <w:rsid w:val="0084424A"/>
    <w:rsid w:val="00864ED6"/>
    <w:rsid w:val="0086794E"/>
    <w:rsid w:val="008C2DBE"/>
    <w:rsid w:val="008C70DF"/>
    <w:rsid w:val="008F4260"/>
    <w:rsid w:val="00920EE5"/>
    <w:rsid w:val="00955988"/>
    <w:rsid w:val="00992E41"/>
    <w:rsid w:val="009E6B54"/>
    <w:rsid w:val="009F0ACB"/>
    <w:rsid w:val="00A270C5"/>
    <w:rsid w:val="00A86041"/>
    <w:rsid w:val="00AC4536"/>
    <w:rsid w:val="00AD44BB"/>
    <w:rsid w:val="00B81313"/>
    <w:rsid w:val="00B873DB"/>
    <w:rsid w:val="00BC4132"/>
    <w:rsid w:val="00D47397"/>
    <w:rsid w:val="00D525FB"/>
    <w:rsid w:val="00E320F4"/>
    <w:rsid w:val="00E41E6D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moodle.bismarck.k12.nd.us/mod/glossary/showentry.php?courseid=2490&amp;eid=2699&amp;displayformat=dictiona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student.moodle.bismarck.k12.nd.us/mod/glossary/showentry.php?courseid=2490&amp;eid=2699&amp;displayformat=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 Pencils</vt:lpstr>
    </vt:vector>
  </TitlesOfParts>
  <Company>Bismarck Public Schools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 Pencils</dc:title>
  <dc:creator>Kelsi Hach</dc:creator>
  <cp:lastModifiedBy>Kelsi Hach</cp:lastModifiedBy>
  <cp:revision>2</cp:revision>
  <dcterms:created xsi:type="dcterms:W3CDTF">2013-09-01T01:35:00Z</dcterms:created>
  <dcterms:modified xsi:type="dcterms:W3CDTF">2013-09-01T01:35:00Z</dcterms:modified>
</cp:coreProperties>
</file>