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2F" w:rsidRDefault="00253FAF" w:rsidP="00253FAF">
      <w:pPr>
        <w:jc w:val="center"/>
        <w:rPr>
          <w:b/>
          <w:sz w:val="24"/>
          <w:szCs w:val="24"/>
        </w:rPr>
      </w:pPr>
      <w:r>
        <w:rPr>
          <w:b/>
          <w:sz w:val="24"/>
          <w:szCs w:val="24"/>
        </w:rPr>
        <w:t>SENSES LAB</w:t>
      </w:r>
      <w:r>
        <w:rPr>
          <w:b/>
          <w:sz w:val="24"/>
          <w:szCs w:val="24"/>
        </w:rPr>
        <w:tab/>
      </w:r>
    </w:p>
    <w:p w:rsidR="00253FAF" w:rsidRDefault="00253FAF" w:rsidP="00253FAF">
      <w:pPr>
        <w:rPr>
          <w:sz w:val="24"/>
          <w:szCs w:val="24"/>
        </w:rPr>
      </w:pPr>
      <w:r>
        <w:rPr>
          <w:sz w:val="24"/>
          <w:szCs w:val="24"/>
        </w:rPr>
        <w:t>You will go through 7 different stations, each focusing on a different aspect of the sense of sight, touch, taste, and reflexes.</w:t>
      </w:r>
    </w:p>
    <w:p w:rsidR="00253FAF" w:rsidRDefault="00253FAF" w:rsidP="00253FAF">
      <w:pPr>
        <w:rPr>
          <w:sz w:val="24"/>
          <w:szCs w:val="24"/>
        </w:rPr>
      </w:pPr>
      <w:r>
        <w:rPr>
          <w:sz w:val="24"/>
          <w:szCs w:val="24"/>
        </w:rPr>
        <w:t>Begin by reading your introduction (lots of good stuff here, stuff you will also learn about in this chapter).</w:t>
      </w:r>
    </w:p>
    <w:p w:rsidR="00253FAF" w:rsidRDefault="00253FAF" w:rsidP="00253FAF">
      <w:pPr>
        <w:rPr>
          <w:sz w:val="24"/>
          <w:szCs w:val="24"/>
        </w:rPr>
      </w:pPr>
      <w:r>
        <w:rPr>
          <w:b/>
          <w:sz w:val="24"/>
          <w:szCs w:val="24"/>
        </w:rPr>
        <w:t>Station 1:</w:t>
      </w:r>
      <w:r>
        <w:rPr>
          <w:sz w:val="24"/>
          <w:szCs w:val="24"/>
        </w:rPr>
        <w:t xml:space="preserve">  Follow directions and put the colored stickers on the paper – it’s interesting how different people will see different after-colors differently.</w:t>
      </w:r>
    </w:p>
    <w:p w:rsidR="00253FAF" w:rsidRDefault="00253FAF" w:rsidP="00253FAF">
      <w:pPr>
        <w:rPr>
          <w:sz w:val="24"/>
          <w:szCs w:val="24"/>
        </w:rPr>
      </w:pPr>
      <w:r>
        <w:rPr>
          <w:b/>
          <w:sz w:val="24"/>
          <w:szCs w:val="24"/>
        </w:rPr>
        <w:t>Station 2:</w:t>
      </w:r>
      <w:r>
        <w:rPr>
          <w:sz w:val="24"/>
          <w:szCs w:val="24"/>
        </w:rPr>
        <w:t xml:space="preserve">  Pretty easy!  Just follow directions and be sure to note the distance in cm on your lab sheets.</w:t>
      </w:r>
    </w:p>
    <w:p w:rsidR="00253FAF" w:rsidRDefault="00253FAF" w:rsidP="00253FAF">
      <w:pPr>
        <w:rPr>
          <w:sz w:val="24"/>
          <w:szCs w:val="24"/>
        </w:rPr>
      </w:pPr>
      <w:r>
        <w:rPr>
          <w:b/>
          <w:sz w:val="24"/>
          <w:szCs w:val="24"/>
        </w:rPr>
        <w:t>Station 3:</w:t>
      </w:r>
      <w:r>
        <w:rPr>
          <w:sz w:val="24"/>
          <w:szCs w:val="24"/>
        </w:rPr>
        <w:t xml:space="preserve">  Follow directions and everyone put the mark for the blind spot on the board (along with your name).  That way you will be able to see different ranges of visions for different people.  NOTE:  I have changed the procedure a bit and will have everyone stand on marker’s length from the whiteboard and stare at the dot – ignore the 25 cm comments in the lab.  Your partner will move the bead from the dot outward.  Use the blue marker to map the right eye, the black marker to map the left eye.</w:t>
      </w:r>
    </w:p>
    <w:p w:rsidR="00253FAF" w:rsidRDefault="00253FAF" w:rsidP="00253FAF">
      <w:pPr>
        <w:rPr>
          <w:sz w:val="24"/>
          <w:szCs w:val="24"/>
        </w:rPr>
      </w:pPr>
      <w:r>
        <w:rPr>
          <w:b/>
          <w:sz w:val="24"/>
          <w:szCs w:val="24"/>
        </w:rPr>
        <w:t>Station 4:</w:t>
      </w:r>
      <w:r>
        <w:rPr>
          <w:sz w:val="24"/>
          <w:szCs w:val="24"/>
        </w:rPr>
        <w:t xml:space="preserve">  Be patient here!  It will take some time to map out each person’s taste receptors.  Mark the responses on the data table, and be sure to NOT close your mouth, swirl around a bunch of spit, or other foolishness during the testing.  That will just move the samples to other places on your tongue and you will get false results.</w:t>
      </w:r>
    </w:p>
    <w:p w:rsidR="00253FAF" w:rsidRDefault="00253FAF" w:rsidP="00253FAF">
      <w:pPr>
        <w:rPr>
          <w:sz w:val="24"/>
          <w:szCs w:val="24"/>
        </w:rPr>
      </w:pPr>
      <w:r>
        <w:rPr>
          <w:b/>
          <w:sz w:val="24"/>
          <w:szCs w:val="24"/>
        </w:rPr>
        <w:t>Station 5:</w:t>
      </w:r>
      <w:r>
        <w:rPr>
          <w:sz w:val="24"/>
          <w:szCs w:val="24"/>
        </w:rPr>
        <w:t xml:space="preserve">  Pretty easy!  Be sure to answer the questions that follow.</w:t>
      </w:r>
    </w:p>
    <w:p w:rsidR="00253FAF" w:rsidRDefault="00253FAF" w:rsidP="00253FAF">
      <w:pPr>
        <w:rPr>
          <w:sz w:val="24"/>
          <w:szCs w:val="24"/>
        </w:rPr>
      </w:pPr>
      <w:r>
        <w:rPr>
          <w:b/>
          <w:sz w:val="24"/>
          <w:szCs w:val="24"/>
        </w:rPr>
        <w:t xml:space="preserve">Station 6:  </w:t>
      </w:r>
      <w:r>
        <w:rPr>
          <w:sz w:val="24"/>
          <w:szCs w:val="24"/>
        </w:rPr>
        <w:t>Try putting the grid on a different part of your arm than your partner so you can compare the results.</w:t>
      </w:r>
    </w:p>
    <w:p w:rsidR="00253FAF" w:rsidRDefault="00253FAF" w:rsidP="00253FAF">
      <w:pPr>
        <w:rPr>
          <w:sz w:val="24"/>
          <w:szCs w:val="24"/>
        </w:rPr>
      </w:pPr>
      <w:r>
        <w:rPr>
          <w:b/>
          <w:sz w:val="24"/>
          <w:szCs w:val="24"/>
        </w:rPr>
        <w:t>Station 7:</w:t>
      </w:r>
      <w:r>
        <w:rPr>
          <w:sz w:val="24"/>
          <w:szCs w:val="24"/>
        </w:rPr>
        <w:t xml:space="preserve">  Use the meter stick and chart out the reaction time for all students on the whiteboard.</w:t>
      </w:r>
    </w:p>
    <w:p w:rsidR="00253FAF" w:rsidRPr="00253FAF" w:rsidRDefault="00253FAF" w:rsidP="00253FAF">
      <w:pPr>
        <w:rPr>
          <w:sz w:val="24"/>
          <w:szCs w:val="24"/>
        </w:rPr>
      </w:pPr>
      <w:r>
        <w:rPr>
          <w:sz w:val="24"/>
          <w:szCs w:val="24"/>
        </w:rPr>
        <w:t>Don’t forget to do the analysis questions at the end to receive full credit!  They are not meant to be hard questions and I’m not looking for a great depth of discussion, but don’t skimp on your answers either.  Remember, I will be grading these, so answer the question fully!</w:t>
      </w:r>
    </w:p>
    <w:sectPr w:rsidR="00253FAF" w:rsidRPr="00253FAF" w:rsidSect="00E26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3FAF"/>
    <w:rsid w:val="00253FAF"/>
    <w:rsid w:val="003A6BDA"/>
    <w:rsid w:val="00A000D7"/>
    <w:rsid w:val="00E073B9"/>
    <w:rsid w:val="00E26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1636</Characters>
  <Application>Microsoft Office Word</Application>
  <DocSecurity>0</DocSecurity>
  <Lines>13</Lines>
  <Paragraphs>3</Paragraphs>
  <ScaleCrop>false</ScaleCrop>
  <Company>Bismarck Public Schools</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2010-05-01T16:37:00Z</dcterms:created>
  <dcterms:modified xsi:type="dcterms:W3CDTF">2010-05-01T16:45:00Z</dcterms:modified>
</cp:coreProperties>
</file>